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附件2</w:t>
      </w:r>
      <w:bookmarkStart w:id="0" w:name="_GoBack"/>
      <w:bookmarkEnd w:id="0"/>
    </w:p>
    <w:p>
      <w:pPr>
        <w:spacing w:line="594" w:lineRule="exact"/>
        <w:ind w:firstLine="585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"http://www.cnca.gov.cn/cnca/zwxx/xwdt/zxtz/images/2010/03/19/85A7E7CF924B67766BF5E5EB8AEF9918.doc" \t "_blank"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认监委2019年能力验证B类项目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fldChar w:fldCharType="end"/>
      </w:r>
    </w:p>
    <w:p>
      <w:pPr>
        <w:spacing w:line="594" w:lineRule="exact"/>
        <w:ind w:firstLine="585"/>
        <w:jc w:val="center"/>
        <w:rPr>
          <w:rFonts w:hint="default" w:ascii="Times New Roman" w:hAnsi="Times New Roman" w:eastAsia="黑体" w:cs="Times New Roman"/>
          <w:color w:val="000000"/>
          <w:sz w:val="44"/>
          <w:szCs w:val="44"/>
        </w:rPr>
      </w:pPr>
    </w:p>
    <w:tbl>
      <w:tblPr>
        <w:tblStyle w:val="5"/>
        <w:tblW w:w="14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3714"/>
        <w:gridCol w:w="2409"/>
        <w:gridCol w:w="3685"/>
        <w:gridCol w:w="1275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714" w:type="dxa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2409" w:type="dxa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检测参数</w:t>
            </w:r>
          </w:p>
        </w:tc>
        <w:tc>
          <w:tcPr>
            <w:tcW w:w="3685" w:type="dxa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项目承担单位</w:t>
            </w:r>
          </w:p>
        </w:tc>
        <w:tc>
          <w:tcPr>
            <w:tcW w:w="1275" w:type="dxa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159" w:type="dxa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食品毒理学安全性评价之病理学检查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动物组织病理学诊断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国家食品安全风险评估中心</w:t>
            </w:r>
          </w:p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宁波出入境检验检疫局检验检疫技术中心（暂用名称）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李燕俊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010-52165547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于  洲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010-67770877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陈小青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13586926825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糙米粉中总砷和无机砷检测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总砷，无机砷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广东省疾病预防控制中心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陈文胜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020-3105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1386/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胡曙光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020-31051642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食用植物油中苯并（a）芘含量的测定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苯并（a）芘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湖北省食品质量安全监督检验研究院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王会霞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027-87705363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余婷婷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027-87705361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化妆品中镉、铬的测定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镉，铬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中国检验检疫科学研究院测试评价中心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卢行安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010-53897849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王秀君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010-53897832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饮用水中隐孢子虫和贾第鞭毛虫检测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隐孢子虫和贾第鞭毛虫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北京国实检测技术研究院</w:t>
            </w:r>
          </w:p>
          <w:p>
            <w:pPr>
              <w:snapToGrid w:val="0"/>
              <w:ind w:left="-84" w:leftChars="-40" w:firstLine="84" w:firstLineChars="3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爱德士缅因生物制品贸易（上海）有限公司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李绍连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62178818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崔梦菲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021-61278913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水产品中的恩诺沙星、环丙沙星的测定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恩诺沙星，环丙沙星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辽宁出入境检验检疫局检验检疫技术中心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（暂用名称）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徐  静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0411-82583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杨春光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0411-82583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烟草检测——卷烟烟气分析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焦油量，烟气烟碱量，烟气一氧化碳量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国家烟草质量监督检验中心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庞永强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0371-67672726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唐纲岭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0371-67672613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纺织品防水性、拒水性能测定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沾水法，静水压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中纺协（北京）检验技术服务有限公司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贺志鹏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010-65855808-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6908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周美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010-65855509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纺织品纤维含量的测定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纤维含量（羊绒羊毛含量）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北京亚分科技有限公司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王  杰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010-67902530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王  梅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010-67902528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塑料中邻苯二甲酸酯类增塑剂的测定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DBP，BBP，DEHP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华测检测认证集团股份有限公司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张春艳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0755-33684389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孙哲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0755-33682335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漆膜颜色的测量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颜色测量（总色差值）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中国建筑科学研究院有限公司建筑工程检测中心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张乐群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010-6451780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马  捷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010-64517844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内墙涂料中游离甲醛含量检测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游离甲醛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广东产品质量监督检验研究院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吴嘉碧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0757-22802651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卢兆敏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0757-22802698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玻璃纤维可燃物含量的测定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可燃物含量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山东非金属材料研究所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刘运峰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0531-85878113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王雪蓉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0531-85878064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电线电缆产品—电缆燃烧烟密度测定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电缆燃烧烟密度测定-最小透光率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上海缆慧检测技术有限公司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朱永华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4008526288-203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姚文君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4008526288-219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电工电子产品振动试验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共振频率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威凯检测技术有限公司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张宗取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020-32293677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朱珈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020-32058525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地表水中化学需氧量，石油类和挥发酚的测定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化学需氧量，石油类，挥发酚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中国环境监测总站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吴晓凤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010-84943038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冯</w:t>
            </w: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丹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010-84943273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水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中铅和亚硝酸盐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的测定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铅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，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亚硝酸盐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水利部水环境监测评价研究中心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万晓红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010-68781893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吴艳春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010-68781891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土壤中多环芳烃测定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15种多环芳烃化合物：苊烯，苊，芴，菲，蒽，荧蒽，芘，苯并[a]蒽，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䓛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，苯并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[b]荧蒽，苯并[k]荧蒽，苯并[a]芘，茚并[1,2,3-cd]芘，二苯并[a,h]蒽，苯并[g,h,i]</w:t>
            </w:r>
            <w:r>
              <w:rPr>
                <w:rFonts w:hint="default"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苝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国家环境分析测试中心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张  烃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010-84665767-801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董  亮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84665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8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714" w:type="dxa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镶嵌钻石分级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钻石颜色分级，钻石净度分级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自然资源部珠宝玉石首饰管理中心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田  晶</w:t>
            </w:r>
          </w:p>
        </w:tc>
        <w:tc>
          <w:tcPr>
            <w:tcW w:w="21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010-58276147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71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防火墙安全功能和性能测试</w:t>
            </w:r>
          </w:p>
        </w:tc>
        <w:tc>
          <w:tcPr>
            <w:tcW w:w="2409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安全功能，性能</w:t>
            </w:r>
          </w:p>
        </w:tc>
        <w:tc>
          <w:tcPr>
            <w:tcW w:w="3685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中国网络安全审查技术与认证中心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严  妍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010-65994479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71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张晓梅</w:t>
            </w:r>
          </w:p>
        </w:tc>
        <w:tc>
          <w:tcPr>
            <w:tcW w:w="2159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010-65994537</w:t>
            </w:r>
          </w:p>
        </w:tc>
      </w:tr>
    </w:tbl>
    <w:p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3CD9"/>
    <w:rsid w:val="00003CD9"/>
    <w:rsid w:val="00085C83"/>
    <w:rsid w:val="00086427"/>
    <w:rsid w:val="000C2C72"/>
    <w:rsid w:val="001607B5"/>
    <w:rsid w:val="001C2D55"/>
    <w:rsid w:val="002330FF"/>
    <w:rsid w:val="002419FA"/>
    <w:rsid w:val="00265D6F"/>
    <w:rsid w:val="002D1944"/>
    <w:rsid w:val="002D4FB7"/>
    <w:rsid w:val="00305982"/>
    <w:rsid w:val="0037149A"/>
    <w:rsid w:val="003813BA"/>
    <w:rsid w:val="0039603E"/>
    <w:rsid w:val="003C2A91"/>
    <w:rsid w:val="003C7600"/>
    <w:rsid w:val="003D5BE7"/>
    <w:rsid w:val="00447749"/>
    <w:rsid w:val="005011FF"/>
    <w:rsid w:val="00515D7C"/>
    <w:rsid w:val="00527E50"/>
    <w:rsid w:val="00574079"/>
    <w:rsid w:val="005A18B9"/>
    <w:rsid w:val="005A2E40"/>
    <w:rsid w:val="005B4DC6"/>
    <w:rsid w:val="005C01F6"/>
    <w:rsid w:val="00650B73"/>
    <w:rsid w:val="006812A8"/>
    <w:rsid w:val="007148EC"/>
    <w:rsid w:val="00750AD1"/>
    <w:rsid w:val="007C2843"/>
    <w:rsid w:val="007D7F79"/>
    <w:rsid w:val="007E2090"/>
    <w:rsid w:val="007F0EAA"/>
    <w:rsid w:val="007F530A"/>
    <w:rsid w:val="00806AC2"/>
    <w:rsid w:val="0084343E"/>
    <w:rsid w:val="0086603C"/>
    <w:rsid w:val="00924D62"/>
    <w:rsid w:val="00A21116"/>
    <w:rsid w:val="00AB74ED"/>
    <w:rsid w:val="00AE5BD8"/>
    <w:rsid w:val="00AE6FF3"/>
    <w:rsid w:val="00B522AA"/>
    <w:rsid w:val="00B55C18"/>
    <w:rsid w:val="00B727DD"/>
    <w:rsid w:val="00B96C8D"/>
    <w:rsid w:val="00B97E56"/>
    <w:rsid w:val="00BA1168"/>
    <w:rsid w:val="00BD2A2F"/>
    <w:rsid w:val="00C95602"/>
    <w:rsid w:val="00CA3AEC"/>
    <w:rsid w:val="00CB195D"/>
    <w:rsid w:val="00CC51C5"/>
    <w:rsid w:val="00CE6683"/>
    <w:rsid w:val="00CE675A"/>
    <w:rsid w:val="00CF3091"/>
    <w:rsid w:val="00D31792"/>
    <w:rsid w:val="00D35E4E"/>
    <w:rsid w:val="00D659DE"/>
    <w:rsid w:val="00DC1E03"/>
    <w:rsid w:val="00DC5A8F"/>
    <w:rsid w:val="00E00AFA"/>
    <w:rsid w:val="00E1288C"/>
    <w:rsid w:val="00E30455"/>
    <w:rsid w:val="00E4551B"/>
    <w:rsid w:val="00E83119"/>
    <w:rsid w:val="00EE2A11"/>
    <w:rsid w:val="00F01F15"/>
    <w:rsid w:val="00F84203"/>
    <w:rsid w:val="00FB694E"/>
    <w:rsid w:val="00FE120C"/>
    <w:rsid w:val="6DD0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emtidy-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292</Words>
  <Characters>1666</Characters>
  <Lines>13</Lines>
  <Paragraphs>3</Paragraphs>
  <TotalTime>51</TotalTime>
  <ScaleCrop>false</ScaleCrop>
  <LinksUpToDate>false</LinksUpToDate>
  <CharactersWithSpaces>1955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2019-03-20T01:29:00Z</dcterms:created>
  <dc:creator>caixh</dc:creator>
  <cp:lastModifiedBy>wangyr</cp:lastModifiedBy>
  <cp:lastPrinted>2019-03-26T02:01:05Z</cp:lastPrinted>
  <dcterms:modified xsi:type="dcterms:W3CDTF">2019-03-26T02:01:19Z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